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CC4E" w14:textId="4FE54A88" w:rsidR="00CD7EE7" w:rsidRPr="00430234" w:rsidRDefault="00CD7EE7" w:rsidP="00CD7EE7">
      <w:pPr>
        <w:pStyle w:val="NoSpacing"/>
        <w:outlineLvl w:val="0"/>
        <w:rPr>
          <w:rFonts w:ascii="Avenir Heavy" w:eastAsia="Avenir Heavy" w:hAnsi="Avenir Heavy" w:cs="Avenir Heavy"/>
          <w:color w:val="7F7F7F" w:themeColor="text1" w:themeTint="80"/>
          <w:sz w:val="20"/>
          <w:szCs w:val="20"/>
        </w:rPr>
      </w:pPr>
      <w:r w:rsidRPr="00430234">
        <w:rPr>
          <w:rFonts w:ascii="Avenir Heavy" w:hAnsi="Avenir Heavy"/>
          <w:color w:val="7F7F7F" w:themeColor="text1" w:themeTint="80"/>
          <w:sz w:val="24"/>
          <w:szCs w:val="24"/>
        </w:rPr>
        <w:t>Claire Maklan</w:t>
      </w:r>
    </w:p>
    <w:p w14:paraId="057FCF64" w14:textId="77777777" w:rsidR="00CD7EE7" w:rsidRPr="00430234" w:rsidRDefault="00CD7EE7" w:rsidP="00CD7EE7">
      <w:pPr>
        <w:rPr>
          <w:rFonts w:ascii="Arial" w:hAnsi="Arial" w:cs="Arial"/>
          <w:color w:val="7F7F7F" w:themeColor="text1" w:themeTint="80"/>
        </w:rPr>
      </w:pPr>
      <w:r w:rsidRPr="00430234">
        <w:rPr>
          <w:rFonts w:ascii="Arial" w:hAnsi="Arial" w:cs="Arial"/>
          <w:color w:val="7F7F7F" w:themeColor="text1" w:themeTint="80"/>
        </w:rPr>
        <w:t xml:space="preserve">Claire’s professional career focused on research related to aging and health care.  Her experience in academia, private, and a non-profit organization was followed by 25 years in the Federal Government.  Career highlights include her early study of geriatric physician manpower, co-directorship of the project that resulted in the Patient Self-Determination Act of 1990, and serving as Deputy Director of the Center for Medical Effectiveness Research in the Agency for Healthcare Research and Quality (new name).  She retired in 2009 from an executive position in VHA’s National Center for Ethics in Health Care.  Claire completed her MPH and PhD at The University of Michigan.  </w:t>
      </w:r>
    </w:p>
    <w:p w14:paraId="1343D6F8" w14:textId="77777777" w:rsidR="00CD7EE7" w:rsidRPr="00430234" w:rsidRDefault="00CD7EE7" w:rsidP="00CD7EE7">
      <w:pPr>
        <w:rPr>
          <w:rFonts w:ascii="Arial" w:hAnsi="Arial" w:cs="Arial"/>
          <w:color w:val="7F7F7F" w:themeColor="text1" w:themeTint="80"/>
        </w:rPr>
      </w:pPr>
    </w:p>
    <w:p w14:paraId="2C9A9EF1" w14:textId="5846E412" w:rsidR="00CD7EE7" w:rsidRPr="00430234" w:rsidRDefault="00CD7EE7" w:rsidP="00CD7EE7">
      <w:pPr>
        <w:rPr>
          <w:rFonts w:ascii="Arial" w:eastAsia="Avenir Book" w:hAnsi="Arial" w:cs="Arial"/>
          <w:color w:val="7F7F7F" w:themeColor="text1" w:themeTint="80"/>
        </w:rPr>
      </w:pPr>
      <w:r w:rsidRPr="00430234">
        <w:rPr>
          <w:rFonts w:ascii="Arial" w:hAnsi="Arial" w:cs="Arial"/>
          <w:color w:val="7F7F7F" w:themeColor="text1" w:themeTint="80"/>
        </w:rPr>
        <w:t>A Founding Director of Silver Spring Village, Claire served as President from July 2014 to June 2015; followed by t</w:t>
      </w:r>
      <w:r w:rsidR="00B57D43">
        <w:rPr>
          <w:rFonts w:ascii="Arial" w:hAnsi="Arial" w:cs="Arial"/>
          <w:color w:val="7F7F7F" w:themeColor="text1" w:themeTint="80"/>
        </w:rPr>
        <w:t>wo terms as Vice President; 5 years as</w:t>
      </w:r>
      <w:r w:rsidRPr="00430234">
        <w:rPr>
          <w:rFonts w:ascii="Arial" w:hAnsi="Arial" w:cs="Arial"/>
          <w:color w:val="7F7F7F" w:themeColor="text1" w:themeTint="80"/>
        </w:rPr>
        <w:t xml:space="preserve"> Communications Chair</w:t>
      </w:r>
      <w:r w:rsidR="00B57D43">
        <w:rPr>
          <w:rFonts w:ascii="Arial" w:hAnsi="Arial" w:cs="Arial"/>
          <w:color w:val="7F7F7F" w:themeColor="text1" w:themeTint="80"/>
        </w:rPr>
        <w:t>, and currently Membership Chair</w:t>
      </w:r>
      <w:r w:rsidR="00221B18">
        <w:rPr>
          <w:rFonts w:ascii="Arial" w:hAnsi="Arial" w:cs="Arial"/>
          <w:color w:val="7F7F7F" w:themeColor="text1" w:themeTint="80"/>
        </w:rPr>
        <w:t xml:space="preserve"> and Secretary</w:t>
      </w:r>
      <w:r w:rsidRPr="00430234">
        <w:rPr>
          <w:rFonts w:ascii="Arial" w:hAnsi="Arial" w:cs="Arial"/>
          <w:color w:val="7F7F7F" w:themeColor="text1" w:themeTint="80"/>
        </w:rPr>
        <w:t>.  She has lived in Silver Spring since 1976.</w:t>
      </w:r>
    </w:p>
    <w:p w14:paraId="42D05BE4" w14:textId="77777777" w:rsidR="00DD121F" w:rsidRDefault="00DD121F">
      <w:bookmarkStart w:id="0" w:name="_GoBack"/>
      <w:bookmarkEnd w:id="0"/>
    </w:p>
    <w:sectPr w:rsidR="00DD121F" w:rsidSect="0051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7"/>
    <w:rsid w:val="00221B18"/>
    <w:rsid w:val="005170E2"/>
    <w:rsid w:val="00AD1D83"/>
    <w:rsid w:val="00B57D43"/>
    <w:rsid w:val="00CD7EE7"/>
    <w:rsid w:val="00DD121F"/>
    <w:rsid w:val="00E55766"/>
    <w:rsid w:val="00E57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A03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7EE7"/>
    <w:pPr>
      <w:pBdr>
        <w:top w:val="nil"/>
        <w:left w:val="nil"/>
        <w:bottom w:val="nil"/>
        <w:right w:val="nil"/>
        <w:between w:val="nil"/>
        <w:bar w:val="nil"/>
      </w:pBdr>
    </w:pPr>
    <w:rPr>
      <w:rFonts w:ascii="Cambria" w:eastAsia="Arial Unicode MS" w:hAnsi="Cambria" w:cs="Arial Unicode MS"/>
      <w:color w:val="000000"/>
      <w:u w:color="000000"/>
      <w:bdr w:val="ni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EE7"/>
    <w:pPr>
      <w:pBdr>
        <w:top w:val="nil"/>
        <w:left w:val="nil"/>
        <w:bottom w:val="nil"/>
        <w:right w:val="nil"/>
        <w:between w:val="nil"/>
        <w:bar w:val="nil"/>
      </w:pBdr>
    </w:pPr>
    <w:rPr>
      <w:rFonts w:ascii="Cambria" w:eastAsia="Arial Unicode MS" w:hAnsi="Cambria" w:cs="Arial Unicode MS"/>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Claire Maklan, Director</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Maklan</dc:creator>
  <cp:keywords/>
  <dc:description/>
  <cp:lastModifiedBy>Claire Maklan</cp:lastModifiedBy>
  <cp:revision>2</cp:revision>
  <dcterms:created xsi:type="dcterms:W3CDTF">2019-10-23T01:38:00Z</dcterms:created>
  <dcterms:modified xsi:type="dcterms:W3CDTF">2019-10-23T01:38:00Z</dcterms:modified>
</cp:coreProperties>
</file>